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80" w:val="left" w:leader="none"/>
        </w:tabs>
        <w:spacing w:line="240" w:lineRule="auto"/>
        <w:ind w:left="-622" w:right="0" w:firstLine="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688" from="325.649994pt,69.599998pt" to="597.299994pt,69.599998pt" stroked="true" strokeweight=".5pt" strokecolor="#000000">
            <v:stroke dashstyle="solid"/>
            <w10:wrap type="none"/>
          </v:line>
        </w:pict>
      </w:r>
      <w:r>
        <w:rPr/>
        <w:pict>
          <v:rect style="position:absolute;margin-left:392.535675pt;margin-top:754.194092pt;width:210.021897pt;height:28.797901pt;mso-position-horizontal-relative:page;mso-position-vertical-relative:page;z-index:15731200" filled="true" fillcolor="#ce112f" stroked="false">
            <v:fill type="solid"/>
            <w10:wrap type="none"/>
          </v:rect>
        </w:pict>
      </w:r>
      <w:r>
        <w:rPr>
          <w:rFonts w:ascii="Times New Roman"/>
          <w:position w:val="29"/>
          <w:sz w:val="20"/>
        </w:rPr>
        <w:pict>
          <v:group style="width:210.05pt;height:28.8pt;mso-position-horizontal-relative:char;mso-position-vertical-relative:line" coordorigin="0,0" coordsize="4201,576">
            <v:rect style="position:absolute;left:0;top:0;width:4201;height:576" filled="true" fillcolor="#ce112f" stroked="false">
              <v:fill type="solid"/>
            </v:rect>
          </v:group>
        </w:pict>
      </w:r>
      <w:r>
        <w:rPr>
          <w:rFonts w:ascii="Times New Roman"/>
          <w:position w:val="29"/>
          <w:sz w:val="20"/>
        </w:rPr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sz w:val="20"/>
        </w:rPr>
        <w:pict>
          <v:group style="width:31.85pt;height:15.05pt;mso-position-horizontal-relative:char;mso-position-vertical-relative:line" coordorigin="0,0" coordsize="637,301">
            <v:shape style="position:absolute;left:0;top:0;width:202;height:297" coordorigin="0,0" coordsize="202,297" path="m201,0l0,0,0,32,83,32,83,296,119,296,119,32,201,32,201,0xe" filled="true" fillcolor="#ce112f" stroked="false">
              <v:path arrowok="t"/>
              <v:fill type="solid"/>
            </v:shape>
            <v:shape style="position:absolute;left:232;top:0;width:170;height:296" type="#_x0000_t75" stroked="false">
              <v:imagedata r:id="rId5" o:title=""/>
            </v:shape>
            <v:shape style="position:absolute;left:443;top:70;width:194;height:23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80"/>
          <w:sz w:val="20"/>
        </w:rPr>
        <w:t> </w:t>
      </w:r>
      <w:r>
        <w:rPr>
          <w:rFonts w:ascii="Times New Roman"/>
          <w:spacing w:val="80"/>
          <w:sz w:val="20"/>
        </w:rPr>
        <w:pict>
          <v:group style="width:93.15pt;height:15.25pt;mso-position-horizontal-relative:char;mso-position-vertical-relative:line" coordorigin="0,0" coordsize="1863,305">
            <v:shape style="position:absolute;left:0;top:4;width:317;height:296" type="#_x0000_t75" stroked="false">
              <v:imagedata r:id="rId7" o:title=""/>
            </v:shape>
            <v:shape style="position:absolute;left:353;top:12;width:364;height:293" type="#_x0000_t75" stroked="false">
              <v:imagedata r:id="rId8" o:title=""/>
            </v:shape>
            <v:shape style="position:absolute;left:746;top:4;width:636;height:301" type="#_x0000_t75" stroked="false">
              <v:imagedata r:id="rId9" o:title=""/>
            </v:shape>
            <v:shape style="position:absolute;left:1422;top:0;width:441;height:305" type="#_x0000_t75" stroked="false">
              <v:imagedata r:id="rId10" o:title=""/>
            </v:shape>
          </v:group>
        </w:pict>
      </w:r>
      <w:r>
        <w:rPr>
          <w:rFonts w:ascii="Times New Roman"/>
          <w:spacing w:val="80"/>
          <w:sz w:val="20"/>
        </w:rPr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Title"/>
      </w:pPr>
      <w:r>
        <w:rPr/>
        <w:pict>
          <v:group style="position:absolute;margin-left:498.946899pt;margin-top:-48.371593pt;width:73.7pt;height:33.65pt;mso-position-horizontal-relative:page;mso-position-vertical-relative:paragraph;z-index:15730176" coordorigin="9979,-967" coordsize="1474,673">
            <v:shape style="position:absolute;left:9978;top:-600;width:227;height:305" type="#_x0000_t75" stroked="false">
              <v:imagedata r:id="rId11" o:title=""/>
            </v:shape>
            <v:shape style="position:absolute;left:10249;top:-596;width:171;height:296" type="#_x0000_t75" stroked="false">
              <v:imagedata r:id="rId12" o:title=""/>
            </v:shape>
            <v:shape style="position:absolute;left:10474;top:-520;width:170;height:223" type="#_x0000_t75" stroked="false">
              <v:imagedata r:id="rId13" o:title=""/>
            </v:shape>
            <v:shape style="position:absolute;left:10699;top:-526;width:299;height:231" type="#_x0000_t75" stroked="false">
              <v:imagedata r:id="rId14" o:title=""/>
            </v:shape>
            <v:shape style="position:absolute;left:11039;top:-596;width:170;height:296" coordorigin="11039,-595" coordsize="170,296" path="m11072,-595l11039,-595,11039,-300,11072,-300,11072,-412,11073,-429,11108,-490,11133,-496,11145,-495,11176,-438,11176,-300,11209,-300,11209,-445,11187,-507,11140,-525,11118,-522,11100,-513,11085,-498,11074,-478,11072,-478,11072,-595xe" filled="true" fillcolor="#ce112f" stroked="false">
              <v:path arrowok="t"/>
              <v:fill type="solid"/>
            </v:shape>
            <v:shape style="position:absolute;left:11093;top:-968;width:164;height:156" type="#_x0000_t75" stroked="false">
              <v:imagedata r:id="rId15" o:title=""/>
            </v:shape>
            <v:shape style="position:absolute;left:11291;top:-968;width:161;height:156" type="#_x0000_t75" stroked="false">
              <v:imagedata r:id="rId16" o:title=""/>
            </v:shape>
            <v:shape style="position:absolute;left:11093;top:-777;width:164;height:167" coordorigin="11094,-777" coordsize="164,167" path="m11257,-777l11094,-769,11094,-762,11095,-757,11095,-754,11097,-749,11098,-746,11098,-742,11101,-736,11109,-713,11130,-679,11175,-638,11248,-611,11257,-777xe" filled="true" fillcolor="#ce112f" stroked="false">
              <v:path arrowok="t"/>
              <v:fill type="solid"/>
            </v:shape>
            <v:shape style="position:absolute;left:11291;top:-777;width:161;height:167" type="#_x0000_t75" stroked="false">
              <v:imagedata r:id="rId17" o:title=""/>
            </v:shape>
            <w10:wrap type="none"/>
          </v:group>
        </w:pict>
      </w:r>
      <w:r>
        <w:rPr>
          <w:w w:val="95"/>
        </w:rPr>
        <w:t>Introduction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Equality</w:t>
      </w:r>
      <w:r>
        <w:rPr>
          <w:spacing w:val="-18"/>
          <w:w w:val="95"/>
        </w:rPr>
        <w:t> </w:t>
      </w:r>
      <w:r>
        <w:rPr>
          <w:w w:val="95"/>
        </w:rPr>
        <w:t>Act</w:t>
      </w:r>
      <w:r>
        <w:rPr>
          <w:spacing w:val="-21"/>
          <w:w w:val="95"/>
        </w:rPr>
        <w:t> </w:t>
      </w:r>
      <w:r>
        <w:rPr>
          <w:w w:val="95"/>
        </w:rPr>
        <w:t>2010</w:t>
      </w:r>
    </w:p>
    <w:p>
      <w:pPr>
        <w:pStyle w:val="Heading1"/>
        <w:spacing w:before="356"/>
      </w:pPr>
      <w:r>
        <w:rPr/>
        <w:t>We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Made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Image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God</w:t>
      </w:r>
    </w:p>
    <w:p>
      <w:pPr>
        <w:pStyle w:val="BodyText"/>
        <w:spacing w:before="254"/>
        <w:ind w:left="100" w:right="132"/>
      </w:pPr>
      <w:r>
        <w:rPr/>
        <w:t>The</w:t>
      </w:r>
      <w:r>
        <w:rPr>
          <w:spacing w:val="-11"/>
        </w:rPr>
        <w:t> </w:t>
      </w:r>
      <w:r>
        <w:rPr/>
        <w:t>Methodist</w:t>
      </w:r>
      <w:r>
        <w:rPr>
          <w:spacing w:val="-10"/>
        </w:rPr>
        <w:t> </w:t>
      </w:r>
      <w:r>
        <w:rPr/>
        <w:t>Church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Britain’s</w:t>
      </w:r>
      <w:r>
        <w:rPr>
          <w:spacing w:val="-10"/>
        </w:rPr>
        <w:t> </w:t>
      </w:r>
      <w:r>
        <w:rPr/>
        <w:t>approach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Equality</w:t>
      </w:r>
      <w:r>
        <w:rPr>
          <w:spacing w:val="-9"/>
        </w:rPr>
        <w:t> </w:t>
      </w:r>
      <w:r>
        <w:rPr/>
        <w:t>Diversity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Inclusion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situated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theology,</w:t>
      </w:r>
      <w:r>
        <w:rPr>
          <w:spacing w:val="1"/>
        </w:rPr>
        <w:t> </w:t>
      </w:r>
      <w:r>
        <w:rPr/>
        <w:t>Methodist</w:t>
      </w:r>
      <w:r>
        <w:rPr>
          <w:spacing w:val="-10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practice</w:t>
      </w:r>
      <w:r>
        <w:rPr>
          <w:spacing w:val="-10"/>
        </w:rPr>
        <w:t> </w:t>
      </w:r>
      <w:r>
        <w:rPr/>
        <w:t>and,</w:t>
      </w:r>
      <w:r>
        <w:rPr>
          <w:spacing w:val="-8"/>
        </w:rPr>
        <w:t> </w:t>
      </w:r>
      <w:r>
        <w:rPr/>
        <w:t>above</w:t>
      </w:r>
      <w:r>
        <w:rPr>
          <w:spacing w:val="-11"/>
        </w:rPr>
        <w:t> </w:t>
      </w:r>
      <w:r>
        <w:rPr/>
        <w:t>all,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Gospels.</w:t>
      </w:r>
      <w:r>
        <w:rPr>
          <w:spacing w:val="-5"/>
        </w:rPr>
        <w:t> </w:t>
      </w:r>
      <w:r>
        <w:rPr/>
        <w:t>We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made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image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God.</w:t>
      </w:r>
    </w:p>
    <w:p>
      <w:pPr>
        <w:pStyle w:val="BodyText"/>
      </w:pPr>
    </w:p>
    <w:p>
      <w:pPr>
        <w:pStyle w:val="BodyText"/>
        <w:ind w:left="100"/>
      </w:pPr>
      <w:r>
        <w:rPr/>
        <w:t>However,</w:t>
      </w:r>
      <w:r>
        <w:rPr>
          <w:spacing w:val="-7"/>
        </w:rPr>
        <w:t> </w:t>
      </w: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need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equality</w:t>
      </w:r>
      <w:r>
        <w:rPr>
          <w:spacing w:val="-7"/>
        </w:rPr>
        <w:t> </w:t>
      </w:r>
      <w:r>
        <w:rPr/>
        <w:t>law.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/>
        <w:t>The</w:t>
      </w:r>
      <w:r>
        <w:rPr>
          <w:spacing w:val="-14"/>
        </w:rPr>
        <w:t> </w:t>
      </w:r>
      <w:r>
        <w:rPr/>
        <w:t>Equality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2010</w:t>
      </w:r>
    </w:p>
    <w:p>
      <w:pPr>
        <w:pStyle w:val="BodyText"/>
        <w:spacing w:before="127"/>
        <w:ind w:left="100" w:right="132"/>
      </w:pPr>
      <w:r>
        <w:rPr/>
        <w:t>The</w:t>
      </w:r>
      <w:r>
        <w:rPr>
          <w:spacing w:val="-11"/>
        </w:rPr>
        <w:t> </w:t>
      </w:r>
      <w:r>
        <w:rPr/>
        <w:t>Act</w:t>
      </w:r>
      <w:r>
        <w:rPr>
          <w:spacing w:val="-11"/>
        </w:rPr>
        <w:t> </w:t>
      </w:r>
      <w:r>
        <w:rPr/>
        <w:t>came</w:t>
      </w:r>
      <w:r>
        <w:rPr>
          <w:spacing w:val="-11"/>
        </w:rPr>
        <w:t> </w:t>
      </w:r>
      <w:r>
        <w:rPr/>
        <w:t>into</w:t>
      </w:r>
      <w:r>
        <w:rPr>
          <w:spacing w:val="-14"/>
        </w:rPr>
        <w:t> </w:t>
      </w:r>
      <w:r>
        <w:rPr/>
        <w:t>being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1</w:t>
      </w:r>
      <w:r>
        <w:rPr>
          <w:position w:val="5"/>
          <w:sz w:val="14"/>
        </w:rPr>
        <w:t>st</w:t>
      </w:r>
      <w:r>
        <w:rPr>
          <w:spacing w:val="9"/>
          <w:position w:val="5"/>
          <w:sz w:val="14"/>
        </w:rPr>
        <w:t> </w:t>
      </w:r>
      <w:r>
        <w:rPr/>
        <w:t>October</w:t>
      </w:r>
      <w:r>
        <w:rPr>
          <w:spacing w:val="-12"/>
        </w:rPr>
        <w:t> </w:t>
      </w:r>
      <w:r>
        <w:rPr/>
        <w:t>2010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is</w:t>
      </w:r>
      <w:r>
        <w:rPr>
          <w:spacing w:val="-13"/>
        </w:rPr>
        <w:t> </w:t>
      </w:r>
      <w:r>
        <w:rPr/>
        <w:t>designed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legally</w:t>
      </w:r>
      <w:r>
        <w:rPr>
          <w:spacing w:val="-10"/>
        </w:rPr>
        <w:t> </w:t>
      </w:r>
      <w:r>
        <w:rPr/>
        <w:t>protect</w:t>
      </w:r>
      <w:r>
        <w:rPr>
          <w:spacing w:val="-14"/>
        </w:rPr>
        <w:t> </w:t>
      </w:r>
      <w:r>
        <w:rPr/>
        <w:t>people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discrimination</w:t>
      </w:r>
      <w:r>
        <w:rPr>
          <w:spacing w:val="-11"/>
        </w:rPr>
        <w:t> </w:t>
      </w:r>
      <w:r>
        <w:rPr/>
        <w:t>in</w:t>
      </w:r>
      <w:r>
        <w:rPr>
          <w:spacing w:val="-52"/>
        </w:rPr>
        <w:t> </w:t>
      </w:r>
      <w:r>
        <w:rPr/>
        <w:t>the workplace and wider society. At the time it was the largest overhaul of UK antidiscrimination law,</w:t>
      </w:r>
      <w:r>
        <w:rPr>
          <w:spacing w:val="1"/>
        </w:rPr>
        <w:t> </w:t>
      </w:r>
      <w:r>
        <w:rPr/>
        <w:t>ultimately</w:t>
      </w:r>
      <w:r>
        <w:rPr>
          <w:spacing w:val="-3"/>
        </w:rPr>
        <w:t> </w:t>
      </w:r>
      <w:r>
        <w:rPr/>
        <w:t>taking</w:t>
      </w:r>
      <w:r>
        <w:rPr>
          <w:spacing w:val="-3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steps</w:t>
      </w:r>
      <w:r>
        <w:rPr>
          <w:spacing w:val="-3"/>
        </w:rPr>
        <w:t> </w:t>
      </w:r>
      <w:r>
        <w:rPr/>
        <w:t>towards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fair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just</w:t>
      </w:r>
      <w:r>
        <w:rPr>
          <w:spacing w:val="-4"/>
        </w:rPr>
        <w:t> </w:t>
      </w:r>
      <w:r>
        <w:rPr/>
        <w:t>society.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0"/>
      </w:pPr>
      <w:r>
        <w:rPr/>
        <w:t>The</w:t>
      </w:r>
      <w:r>
        <w:rPr>
          <w:spacing w:val="-9"/>
        </w:rPr>
        <w:t> </w:t>
      </w:r>
      <w:r>
        <w:rPr/>
        <w:t>Equality</w:t>
      </w:r>
      <w:r>
        <w:rPr>
          <w:spacing w:val="-11"/>
        </w:rPr>
        <w:t> </w:t>
      </w:r>
      <w:r>
        <w:rPr/>
        <w:t>Act</w:t>
      </w:r>
      <w:r>
        <w:rPr>
          <w:spacing w:val="-10"/>
        </w:rPr>
        <w:t> </w:t>
      </w:r>
      <w:r>
        <w:rPr/>
        <w:t>seeks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recognise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people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different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need</w:t>
      </w:r>
      <w:r>
        <w:rPr>
          <w:spacing w:val="-12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approaches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order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allow</w:t>
      </w:r>
      <w:r>
        <w:rPr>
          <w:spacing w:val="-52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flourish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contemporary</w:t>
      </w:r>
      <w:r>
        <w:rPr>
          <w:spacing w:val="-2"/>
        </w:rPr>
        <w:t> </w:t>
      </w:r>
      <w:r>
        <w:rPr/>
        <w:t>world.</w:t>
      </w:r>
    </w:p>
    <w:p>
      <w:pPr>
        <w:pStyle w:val="BodyText"/>
        <w:spacing w:before="1"/>
      </w:pPr>
    </w:p>
    <w:p>
      <w:pPr>
        <w:pStyle w:val="BodyText"/>
        <w:ind w:left="100" w:right="132"/>
      </w:pPr>
      <w:r>
        <w:rPr/>
        <w:t>This</w:t>
      </w:r>
      <w:r>
        <w:rPr>
          <w:spacing w:val="-12"/>
        </w:rPr>
        <w:t> </w:t>
      </w:r>
      <w:r>
        <w:rPr/>
        <w:t>underpinning</w:t>
      </w:r>
      <w:r>
        <w:rPr>
          <w:spacing w:val="-10"/>
        </w:rPr>
        <w:t> </w:t>
      </w:r>
      <w:r>
        <w:rPr/>
        <w:t>principle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heart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gospel</w:t>
      </w:r>
      <w:r>
        <w:rPr>
          <w:spacing w:val="-10"/>
        </w:rPr>
        <w:t> </w:t>
      </w:r>
      <w:r>
        <w:rPr/>
        <w:t>imperative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justice,</w:t>
      </w:r>
      <w:r>
        <w:rPr>
          <w:spacing w:val="-11"/>
        </w:rPr>
        <w:t> </w:t>
      </w:r>
      <w:r>
        <w:rPr/>
        <w:t>inclusion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loving</w:t>
      </w:r>
      <w:r>
        <w:rPr>
          <w:spacing w:val="-11"/>
        </w:rPr>
        <w:t> </w:t>
      </w:r>
      <w:r>
        <w:rPr/>
        <w:t>our</w:t>
      </w:r>
      <w:r>
        <w:rPr>
          <w:spacing w:val="-52"/>
        </w:rPr>
        <w:t> </w:t>
      </w:r>
      <w:r>
        <w:rPr/>
        <w:t>neighbour.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The</w:t>
      </w:r>
      <w:r>
        <w:rPr>
          <w:spacing w:val="-8"/>
        </w:rPr>
        <w:t> </w:t>
      </w:r>
      <w:r>
        <w:rPr/>
        <w:t>Equality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2010</w:t>
      </w:r>
      <w:r>
        <w:rPr>
          <w:spacing w:val="-8"/>
        </w:rPr>
        <w:t> </w:t>
      </w:r>
      <w:r>
        <w:rPr/>
        <w:t>covers: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w w:val="95"/>
          <w:sz w:val="22"/>
        </w:rPr>
        <w:t>Employment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Work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Goods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Premises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Associations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Transport.</w:t>
      </w:r>
    </w:p>
    <w:p>
      <w:pPr>
        <w:pStyle w:val="BodyText"/>
      </w:pPr>
    </w:p>
    <w:p>
      <w:pPr>
        <w:pStyle w:val="BodyText"/>
        <w:ind w:left="100" w:right="468"/>
      </w:pPr>
      <w:r>
        <w:rPr/>
        <w:t>The Act states that discrimination occurs when a person treats another less favourably than they treat or</w:t>
      </w:r>
      <w:r>
        <w:rPr>
          <w:spacing w:val="-52"/>
        </w:rPr>
        <w:t> </w:t>
      </w:r>
      <w:r>
        <w:rPr/>
        <w:t>would</w:t>
      </w:r>
      <w:r>
        <w:rPr>
          <w:spacing w:val="-11"/>
        </w:rPr>
        <w:t> </w:t>
      </w:r>
      <w:r>
        <w:rPr/>
        <w:t>treat</w:t>
      </w:r>
      <w:r>
        <w:rPr>
          <w:spacing w:val="-12"/>
        </w:rPr>
        <w:t> </w:t>
      </w:r>
      <w:r>
        <w:rPr/>
        <w:t>others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protected</w:t>
      </w:r>
      <w:r>
        <w:rPr>
          <w:spacing w:val="-13"/>
        </w:rPr>
        <w:t> </w:t>
      </w:r>
      <w:r>
        <w:rPr/>
        <w:t>characteristic.</w:t>
      </w:r>
      <w:r>
        <w:rPr>
          <w:spacing w:val="-11"/>
        </w:rPr>
        <w:t> </w:t>
      </w:r>
      <w:r>
        <w:rPr/>
        <w:t>These</w:t>
      </w:r>
      <w:r>
        <w:rPr>
          <w:spacing w:val="-12"/>
        </w:rPr>
        <w:t> </w:t>
      </w:r>
      <w:r>
        <w:rPr/>
        <w:t>‘protected</w:t>
      </w:r>
      <w:r>
        <w:rPr>
          <w:spacing w:val="-11"/>
        </w:rPr>
        <w:t> </w:t>
      </w:r>
      <w:r>
        <w:rPr/>
        <w:t>characteristics’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explored</w:t>
      </w:r>
      <w:r>
        <w:rPr>
          <w:spacing w:val="-52"/>
        </w:rPr>
        <w:t> </w:t>
      </w:r>
      <w:r>
        <w:rPr/>
        <w:t>later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document.</w:t>
      </w:r>
      <w:r>
        <w:rPr>
          <w:spacing w:val="-5"/>
        </w:rPr>
        <w:t> </w:t>
      </w:r>
      <w:r>
        <w:rPr/>
        <w:t>Discrimination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generally</w:t>
      </w:r>
      <w:r>
        <w:rPr>
          <w:spacing w:val="-4"/>
        </w:rPr>
        <w:t> </w:t>
      </w:r>
      <w:r>
        <w:rPr/>
        <w:t>unlawful.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/>
        <w:t>Unlawful</w:t>
      </w:r>
      <w:r>
        <w:rPr>
          <w:spacing w:val="-15"/>
        </w:rPr>
        <w:t> </w:t>
      </w:r>
      <w:r>
        <w:rPr/>
        <w:t>discrimination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defined</w:t>
      </w:r>
      <w:r>
        <w:rPr>
          <w:spacing w:val="-17"/>
        </w:rPr>
        <w:t> </w:t>
      </w:r>
      <w:r>
        <w:rPr/>
        <w:t>as: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732" w:hanging="360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12"/>
          <w:sz w:val="22"/>
        </w:rPr>
        <w:t> </w:t>
      </w:r>
      <w:r>
        <w:rPr>
          <w:sz w:val="22"/>
        </w:rPr>
        <w:t>Discrimination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treating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person</w:t>
      </w:r>
      <w:r>
        <w:rPr>
          <w:spacing w:val="-11"/>
          <w:sz w:val="22"/>
        </w:rPr>
        <w:t> </w:t>
      </w:r>
      <w:r>
        <w:rPr>
          <w:sz w:val="22"/>
        </w:rPr>
        <w:t>worse</w:t>
      </w:r>
      <w:r>
        <w:rPr>
          <w:spacing w:val="-10"/>
          <w:sz w:val="22"/>
        </w:rPr>
        <w:t> </w:t>
      </w:r>
      <w:r>
        <w:rPr>
          <w:sz w:val="22"/>
        </w:rPr>
        <w:t>than</w:t>
      </w:r>
      <w:r>
        <w:rPr>
          <w:spacing w:val="-12"/>
          <w:sz w:val="22"/>
        </w:rPr>
        <w:t> </w:t>
      </w:r>
      <w:r>
        <w:rPr>
          <w:sz w:val="22"/>
        </w:rPr>
        <w:t>someone</w:t>
      </w:r>
      <w:r>
        <w:rPr>
          <w:spacing w:val="-10"/>
          <w:sz w:val="22"/>
        </w:rPr>
        <w:t> </w:t>
      </w:r>
      <w:r>
        <w:rPr>
          <w:sz w:val="22"/>
        </w:rPr>
        <w:t>else</w:t>
      </w:r>
      <w:r>
        <w:rPr>
          <w:spacing w:val="-11"/>
          <w:sz w:val="22"/>
        </w:rPr>
        <w:t> </w:t>
      </w:r>
      <w:r>
        <w:rPr>
          <w:sz w:val="22"/>
        </w:rPr>
        <w:t>just</w:t>
      </w:r>
      <w:r>
        <w:rPr>
          <w:spacing w:val="-11"/>
          <w:sz w:val="22"/>
        </w:rPr>
        <w:t> </w:t>
      </w:r>
      <w:r>
        <w:rPr>
          <w:sz w:val="22"/>
        </w:rPr>
        <w:t>because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protected</w:t>
      </w:r>
      <w:r>
        <w:rPr>
          <w:spacing w:val="-52"/>
          <w:sz w:val="22"/>
        </w:rPr>
        <w:t> </w:t>
      </w:r>
      <w:r>
        <w:rPr>
          <w:sz w:val="22"/>
        </w:rPr>
        <w:t>characteristic.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604" w:hanging="360"/>
        <w:jc w:val="left"/>
        <w:rPr>
          <w:sz w:val="22"/>
        </w:rPr>
      </w:pPr>
      <w:r>
        <w:rPr>
          <w:spacing w:val="-1"/>
          <w:sz w:val="22"/>
        </w:rPr>
        <w:t>Indirect</w:t>
      </w:r>
      <w:r>
        <w:rPr>
          <w:spacing w:val="-11"/>
          <w:sz w:val="22"/>
        </w:rPr>
        <w:t> </w:t>
      </w:r>
      <w:r>
        <w:rPr>
          <w:sz w:val="22"/>
        </w:rPr>
        <w:t>Discrimination</w:t>
      </w:r>
      <w:r>
        <w:rPr>
          <w:spacing w:val="-11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doing</w:t>
      </w:r>
      <w:r>
        <w:rPr>
          <w:spacing w:val="-11"/>
          <w:sz w:val="22"/>
        </w:rPr>
        <w:t> </w:t>
      </w:r>
      <w:r>
        <w:rPr>
          <w:sz w:val="22"/>
        </w:rPr>
        <w:t>something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2"/>
          <w:sz w:val="22"/>
        </w:rPr>
        <w:t> </w:t>
      </w:r>
      <w:r>
        <w:rPr>
          <w:sz w:val="22"/>
        </w:rPr>
        <w:t>has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worse</w:t>
      </w:r>
      <w:r>
        <w:rPr>
          <w:spacing w:val="-11"/>
          <w:sz w:val="22"/>
        </w:rPr>
        <w:t> </w:t>
      </w:r>
      <w:r>
        <w:rPr>
          <w:sz w:val="22"/>
        </w:rPr>
        <w:t>impact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protected</w:t>
      </w:r>
      <w:r>
        <w:rPr>
          <w:spacing w:val="-10"/>
          <w:sz w:val="22"/>
        </w:rPr>
        <w:t> </w:t>
      </w:r>
      <w:r>
        <w:rPr>
          <w:sz w:val="22"/>
        </w:rPr>
        <w:t>group</w:t>
      </w:r>
      <w:r>
        <w:rPr>
          <w:spacing w:val="-11"/>
          <w:sz w:val="22"/>
        </w:rPr>
        <w:t> </w:t>
      </w:r>
      <w:r>
        <w:rPr>
          <w:sz w:val="22"/>
        </w:rPr>
        <w:t>than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5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 have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characteristic.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361" w:hanging="360"/>
        <w:jc w:val="left"/>
        <w:rPr>
          <w:sz w:val="22"/>
        </w:rPr>
      </w:pPr>
      <w:r>
        <w:rPr>
          <w:spacing w:val="-1"/>
          <w:sz w:val="22"/>
        </w:rPr>
        <w:t>Discrimination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Association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treating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person</w:t>
      </w:r>
      <w:r>
        <w:rPr>
          <w:spacing w:val="-10"/>
          <w:sz w:val="22"/>
        </w:rPr>
        <w:t> </w:t>
      </w:r>
      <w:r>
        <w:rPr>
          <w:sz w:val="22"/>
        </w:rPr>
        <w:t>worse</w:t>
      </w:r>
      <w:r>
        <w:rPr>
          <w:spacing w:val="-11"/>
          <w:sz w:val="22"/>
        </w:rPr>
        <w:t> </w:t>
      </w:r>
      <w:r>
        <w:rPr>
          <w:sz w:val="22"/>
        </w:rPr>
        <w:t>because</w:t>
      </w:r>
      <w:r>
        <w:rPr>
          <w:spacing w:val="-11"/>
          <w:sz w:val="22"/>
        </w:rPr>
        <w:t> </w:t>
      </w:r>
      <w:r>
        <w:rPr>
          <w:sz w:val="22"/>
        </w:rPr>
        <w:t>they</w:t>
      </w:r>
      <w:r>
        <w:rPr>
          <w:spacing w:val="-14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associated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person</w:t>
      </w:r>
      <w:r>
        <w:rPr>
          <w:spacing w:val="-52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has a</w:t>
      </w:r>
      <w:r>
        <w:rPr>
          <w:spacing w:val="-1"/>
          <w:sz w:val="22"/>
        </w:rPr>
        <w:t> </w:t>
      </w:r>
      <w:r>
        <w:rPr>
          <w:sz w:val="22"/>
        </w:rPr>
        <w:t>protected</w:t>
      </w:r>
      <w:r>
        <w:rPr>
          <w:spacing w:val="-1"/>
          <w:sz w:val="22"/>
        </w:rPr>
        <w:t> </w:t>
      </w:r>
      <w:r>
        <w:rPr>
          <w:sz w:val="22"/>
        </w:rPr>
        <w:t>characteristic.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220" w:bottom="0" w:left="920" w:right="920"/>
        </w:sect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80" w:after="0"/>
        <w:ind w:left="880" w:right="112" w:hanging="360"/>
        <w:jc w:val="left"/>
        <w:rPr>
          <w:sz w:val="22"/>
        </w:rPr>
      </w:pPr>
      <w:r>
        <w:rPr>
          <w:sz w:val="22"/>
        </w:rPr>
        <w:t>Discrimination by Perception – treating a person worse than someone else because they are</w:t>
      </w:r>
      <w:r>
        <w:rPr>
          <w:spacing w:val="1"/>
          <w:sz w:val="22"/>
        </w:rPr>
        <w:t> </w:t>
      </w:r>
      <w:r>
        <w:rPr>
          <w:sz w:val="22"/>
        </w:rPr>
        <w:t>assumed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particular</w:t>
      </w:r>
      <w:r>
        <w:rPr>
          <w:spacing w:val="-11"/>
          <w:sz w:val="22"/>
        </w:rPr>
        <w:t> </w:t>
      </w:r>
      <w:r>
        <w:rPr>
          <w:sz w:val="22"/>
        </w:rPr>
        <w:t>protected</w:t>
      </w:r>
      <w:r>
        <w:rPr>
          <w:spacing w:val="-10"/>
          <w:sz w:val="22"/>
        </w:rPr>
        <w:t> </w:t>
      </w:r>
      <w:r>
        <w:rPr>
          <w:sz w:val="22"/>
        </w:rPr>
        <w:t>characteristic</w:t>
      </w:r>
      <w:r>
        <w:rPr>
          <w:spacing w:val="-11"/>
          <w:sz w:val="22"/>
        </w:rPr>
        <w:t> </w:t>
      </w:r>
      <w:r>
        <w:rPr>
          <w:sz w:val="22"/>
        </w:rPr>
        <w:t>(e.g.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straight</w:t>
      </w:r>
      <w:r>
        <w:rPr>
          <w:spacing w:val="-11"/>
          <w:sz w:val="22"/>
        </w:rPr>
        <w:t> </w:t>
      </w:r>
      <w:r>
        <w:rPr>
          <w:sz w:val="22"/>
        </w:rPr>
        <w:t>person</w:t>
      </w:r>
      <w:r>
        <w:rPr>
          <w:spacing w:val="-10"/>
          <w:sz w:val="22"/>
        </w:rPr>
        <w:t> </w:t>
      </w:r>
      <w:r>
        <w:rPr>
          <w:sz w:val="22"/>
        </w:rPr>
        <w:t>does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get</w:t>
      </w:r>
      <w:r>
        <w:rPr>
          <w:spacing w:val="-11"/>
          <w:sz w:val="22"/>
        </w:rPr>
        <w:t> </w:t>
      </w:r>
      <w:r>
        <w:rPr>
          <w:sz w:val="22"/>
        </w:rPr>
        <w:t>appointed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 job</w:t>
      </w:r>
      <w:r>
        <w:rPr>
          <w:spacing w:val="-2"/>
          <w:sz w:val="22"/>
        </w:rPr>
        <w:t> </w:t>
      </w:r>
      <w:r>
        <w:rPr>
          <w:sz w:val="22"/>
        </w:rPr>
        <w:t>because they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assumed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gay).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139" w:hanging="360"/>
        <w:jc w:val="left"/>
        <w:rPr>
          <w:sz w:val="22"/>
        </w:rPr>
      </w:pPr>
      <w:r>
        <w:rPr>
          <w:spacing w:val="-1"/>
          <w:sz w:val="22"/>
        </w:rPr>
        <w:t>Discrimination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arising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disability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person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disability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who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treated</w:t>
      </w:r>
      <w:r>
        <w:rPr>
          <w:spacing w:val="-10"/>
          <w:sz w:val="22"/>
        </w:rPr>
        <w:t> </w:t>
      </w:r>
      <w:r>
        <w:rPr>
          <w:sz w:val="22"/>
        </w:rPr>
        <w:t>unfavourably</w:t>
      </w:r>
      <w:r>
        <w:rPr>
          <w:spacing w:val="-8"/>
          <w:sz w:val="22"/>
        </w:rPr>
        <w:t> </w:t>
      </w:r>
      <w:r>
        <w:rPr>
          <w:sz w:val="22"/>
        </w:rPr>
        <w:t>because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something</w:t>
      </w:r>
      <w:r>
        <w:rPr>
          <w:spacing w:val="-7"/>
          <w:sz w:val="22"/>
        </w:rPr>
        <w:t> </w:t>
      </w:r>
      <w:r>
        <w:rPr>
          <w:sz w:val="22"/>
        </w:rPr>
        <w:t>connected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disability</w:t>
      </w:r>
      <w:r>
        <w:rPr>
          <w:spacing w:val="-7"/>
          <w:sz w:val="22"/>
        </w:rPr>
        <w:t> </w:t>
      </w:r>
      <w:r>
        <w:rPr>
          <w:sz w:val="22"/>
        </w:rPr>
        <w:t>where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cannot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shown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objectively</w:t>
      </w:r>
      <w:r>
        <w:rPr>
          <w:spacing w:val="-5"/>
          <w:sz w:val="22"/>
        </w:rPr>
        <w:t> </w:t>
      </w:r>
      <w:r>
        <w:rPr>
          <w:sz w:val="22"/>
        </w:rPr>
        <w:t>justified.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574" w:hanging="360"/>
        <w:jc w:val="left"/>
        <w:rPr>
          <w:sz w:val="22"/>
        </w:rPr>
      </w:pPr>
      <w:r>
        <w:rPr>
          <w:spacing w:val="-1"/>
          <w:sz w:val="22"/>
        </w:rPr>
        <w:t>Victimisation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–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treating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someone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badly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victimising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because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complained</w:t>
      </w:r>
      <w:r>
        <w:rPr>
          <w:spacing w:val="-11"/>
          <w:sz w:val="22"/>
        </w:rPr>
        <w:t> </w:t>
      </w:r>
      <w:r>
        <w:rPr>
          <w:sz w:val="22"/>
        </w:rPr>
        <w:t>about</w:t>
      </w:r>
      <w:r>
        <w:rPr>
          <w:spacing w:val="-52"/>
          <w:sz w:val="22"/>
        </w:rPr>
        <w:t> </w:t>
      </w:r>
      <w:r>
        <w:rPr>
          <w:sz w:val="22"/>
        </w:rPr>
        <w:t>discrimination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helped</w:t>
      </w:r>
      <w:r>
        <w:rPr>
          <w:spacing w:val="-1"/>
          <w:sz w:val="22"/>
        </w:rPr>
        <w:t> </w:t>
      </w:r>
      <w:r>
        <w:rPr>
          <w:sz w:val="22"/>
        </w:rPr>
        <w:t>someone</w:t>
      </w:r>
      <w:r>
        <w:rPr>
          <w:spacing w:val="-1"/>
          <w:sz w:val="22"/>
        </w:rPr>
        <w:t> </w:t>
      </w:r>
      <w:r>
        <w:rPr>
          <w:sz w:val="22"/>
        </w:rPr>
        <w:t>else</w:t>
      </w:r>
      <w:r>
        <w:rPr>
          <w:spacing w:val="-1"/>
          <w:sz w:val="22"/>
        </w:rPr>
        <w:t> </w:t>
      </w:r>
      <w:r>
        <w:rPr>
          <w:sz w:val="22"/>
        </w:rPr>
        <w:t>complain.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542" w:hanging="360"/>
        <w:jc w:val="left"/>
        <w:rPr>
          <w:sz w:val="22"/>
        </w:rPr>
      </w:pPr>
      <w:r>
        <w:rPr>
          <w:sz w:val="22"/>
        </w:rPr>
        <w:t>Harassment</w:t>
      </w:r>
      <w:r>
        <w:rPr>
          <w:spacing w:val="-14"/>
          <w:sz w:val="22"/>
        </w:rPr>
        <w:t>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engaging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unwanted</w:t>
      </w:r>
      <w:r>
        <w:rPr>
          <w:spacing w:val="-13"/>
          <w:sz w:val="22"/>
        </w:rPr>
        <w:t> </w:t>
      </w:r>
      <w:r>
        <w:rPr>
          <w:sz w:val="22"/>
        </w:rPr>
        <w:t>conduct</w:t>
      </w:r>
      <w:r>
        <w:rPr>
          <w:spacing w:val="-11"/>
          <w:sz w:val="22"/>
        </w:rPr>
        <w:t> </w:t>
      </w:r>
      <w:r>
        <w:rPr>
          <w:sz w:val="22"/>
        </w:rPr>
        <w:t>related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relevant</w:t>
      </w:r>
      <w:r>
        <w:rPr>
          <w:spacing w:val="-11"/>
          <w:sz w:val="22"/>
        </w:rPr>
        <w:t> </w:t>
      </w:r>
      <w:r>
        <w:rPr>
          <w:sz w:val="22"/>
        </w:rPr>
        <w:t>protected</w:t>
      </w:r>
      <w:r>
        <w:rPr>
          <w:spacing w:val="-11"/>
          <w:sz w:val="22"/>
        </w:rPr>
        <w:t> </w:t>
      </w:r>
      <w:r>
        <w:rPr>
          <w:sz w:val="22"/>
        </w:rPr>
        <w:t>characteristic.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52"/>
          <w:sz w:val="22"/>
        </w:rPr>
        <w:t> </w:t>
      </w:r>
      <w:r>
        <w:rPr>
          <w:sz w:val="22"/>
        </w:rPr>
        <w:t>conduct has the purpose or effect of violating an individual’s dignity or creating an intimidating,</w:t>
      </w:r>
      <w:r>
        <w:rPr>
          <w:spacing w:val="-52"/>
          <w:sz w:val="22"/>
        </w:rPr>
        <w:t> </w:t>
      </w:r>
      <w:r>
        <w:rPr>
          <w:sz w:val="22"/>
        </w:rPr>
        <w:t>hostile,</w:t>
      </w:r>
      <w:r>
        <w:rPr>
          <w:spacing w:val="-6"/>
          <w:sz w:val="22"/>
        </w:rPr>
        <w:t> </w:t>
      </w:r>
      <w:r>
        <w:rPr>
          <w:sz w:val="22"/>
        </w:rPr>
        <w:t>degrading,</w:t>
      </w:r>
      <w:r>
        <w:rPr>
          <w:spacing w:val="-4"/>
          <w:sz w:val="22"/>
        </w:rPr>
        <w:t> </w:t>
      </w:r>
      <w:r>
        <w:rPr>
          <w:sz w:val="22"/>
        </w:rPr>
        <w:t>humiliating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offensive</w:t>
      </w:r>
      <w:r>
        <w:rPr>
          <w:spacing w:val="-3"/>
          <w:sz w:val="22"/>
        </w:rPr>
        <w:t> </w:t>
      </w:r>
      <w:r>
        <w:rPr>
          <w:sz w:val="22"/>
        </w:rPr>
        <w:t>environment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individual.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>
          <w:spacing w:val="-1"/>
        </w:rPr>
        <w:t>Protected</w:t>
      </w:r>
      <w:r>
        <w:rPr>
          <w:spacing w:val="-16"/>
        </w:rPr>
        <w:t> </w:t>
      </w:r>
      <w:r>
        <w:rPr>
          <w:spacing w:val="-1"/>
        </w:rPr>
        <w:t>characteristics</w:t>
      </w:r>
    </w:p>
    <w:p>
      <w:pPr>
        <w:pStyle w:val="BodyText"/>
        <w:spacing w:before="257"/>
        <w:ind w:left="100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Equality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2010,</w:t>
      </w:r>
      <w:r>
        <w:rPr>
          <w:spacing w:val="-11"/>
        </w:rPr>
        <w:t> </w:t>
      </w:r>
      <w:r>
        <w:rPr/>
        <w:t>identifies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nine</w:t>
      </w:r>
      <w:r>
        <w:rPr>
          <w:spacing w:val="-13"/>
        </w:rPr>
        <w:t> </w:t>
      </w:r>
      <w:r>
        <w:rPr/>
        <w:t>‘protected</w:t>
      </w:r>
      <w:r>
        <w:rPr>
          <w:spacing w:val="-14"/>
        </w:rPr>
        <w:t> </w:t>
      </w:r>
      <w:r>
        <w:rPr/>
        <w:t>characteristics’: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Age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Disability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0" w:after="0"/>
        <w:ind w:left="813" w:right="0" w:hanging="356"/>
        <w:jc w:val="left"/>
        <w:rPr>
          <w:sz w:val="22"/>
        </w:rPr>
      </w:pPr>
      <w:r>
        <w:rPr>
          <w:spacing w:val="-1"/>
          <w:sz w:val="22"/>
        </w:rPr>
        <w:t>Gender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Reassignment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0" w:after="0"/>
        <w:ind w:left="813" w:right="0" w:hanging="356"/>
        <w:jc w:val="left"/>
        <w:rPr>
          <w:sz w:val="22"/>
        </w:rPr>
      </w:pPr>
      <w:r>
        <w:rPr>
          <w:spacing w:val="-1"/>
          <w:sz w:val="22"/>
        </w:rPr>
        <w:t>Marriage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Civil</w:t>
      </w:r>
      <w:r>
        <w:rPr>
          <w:spacing w:val="-13"/>
          <w:sz w:val="22"/>
        </w:rPr>
        <w:t> </w:t>
      </w:r>
      <w:r>
        <w:rPr>
          <w:sz w:val="22"/>
        </w:rPr>
        <w:t>Partnership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0" w:after="0"/>
        <w:ind w:left="813" w:right="0" w:hanging="356"/>
        <w:jc w:val="left"/>
        <w:rPr>
          <w:sz w:val="22"/>
        </w:rPr>
      </w:pPr>
      <w:r>
        <w:rPr>
          <w:spacing w:val="-1"/>
          <w:sz w:val="22"/>
        </w:rPr>
        <w:t>Pregnancy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Maternity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1" w:after="0"/>
        <w:ind w:left="813" w:right="0" w:hanging="356"/>
        <w:jc w:val="left"/>
        <w:rPr>
          <w:sz w:val="22"/>
        </w:rPr>
      </w:pPr>
      <w:r>
        <w:rPr>
          <w:sz w:val="22"/>
        </w:rPr>
        <w:t>Race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0" w:after="0"/>
        <w:ind w:left="813" w:right="0" w:hanging="356"/>
        <w:jc w:val="left"/>
        <w:rPr>
          <w:sz w:val="22"/>
        </w:rPr>
      </w:pPr>
      <w:r>
        <w:rPr>
          <w:spacing w:val="-1"/>
          <w:sz w:val="22"/>
        </w:rPr>
        <w:t>Religion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Belief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0" w:after="0"/>
        <w:ind w:left="813" w:right="0" w:hanging="356"/>
        <w:jc w:val="left"/>
        <w:rPr>
          <w:sz w:val="22"/>
        </w:rPr>
      </w:pPr>
      <w:r>
        <w:rPr>
          <w:sz w:val="22"/>
        </w:rPr>
        <w:t>Sex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69" w:lineRule="exact" w:before="0" w:after="0"/>
        <w:ind w:left="813" w:right="0" w:hanging="356"/>
        <w:jc w:val="left"/>
        <w:rPr>
          <w:sz w:val="22"/>
        </w:rPr>
      </w:pPr>
      <w:r>
        <w:rPr>
          <w:spacing w:val="-1"/>
          <w:sz w:val="22"/>
        </w:rPr>
        <w:t>Sexual</w:t>
      </w:r>
      <w:r>
        <w:rPr>
          <w:spacing w:val="-13"/>
          <w:sz w:val="22"/>
        </w:rPr>
        <w:t> </w:t>
      </w:r>
      <w:r>
        <w:rPr>
          <w:sz w:val="22"/>
        </w:rPr>
        <w:t>Orientation</w:t>
      </w:r>
    </w:p>
    <w:p>
      <w:pPr>
        <w:pStyle w:val="BodyText"/>
        <w:rPr>
          <w:sz w:val="26"/>
        </w:rPr>
      </w:pPr>
    </w:p>
    <w:p>
      <w:pPr>
        <w:pStyle w:val="BodyText"/>
        <w:spacing w:before="195"/>
        <w:ind w:left="100"/>
      </w:pPr>
      <w:r>
        <w:rPr/>
        <w:t>For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detailed</w:t>
      </w:r>
      <w:r>
        <w:rPr>
          <w:spacing w:val="-11"/>
        </w:rPr>
        <w:t> </w:t>
      </w:r>
      <w:r>
        <w:rPr/>
        <w:t>description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protected</w:t>
      </w:r>
      <w:r>
        <w:rPr>
          <w:spacing w:val="-9"/>
        </w:rPr>
        <w:t> </w:t>
      </w:r>
      <w:r>
        <w:rPr/>
        <w:t>characteristic,</w:t>
      </w:r>
      <w:r>
        <w:rPr>
          <w:spacing w:val="-10"/>
        </w:rPr>
        <w:t> </w:t>
      </w:r>
      <w:r>
        <w:rPr/>
        <w:t>please</w:t>
      </w:r>
      <w:r>
        <w:rPr>
          <w:spacing w:val="-9"/>
        </w:rPr>
        <w:t> </w:t>
      </w:r>
      <w:r>
        <w:rPr/>
        <w:t>refer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hyperlink r:id="rId18">
        <w:r>
          <w:rPr>
            <w:color w:val="0000FF"/>
            <w:u w:val="single" w:color="0000FF"/>
          </w:rPr>
          <w:t>EDI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Toolkit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Module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1.3</w:t>
        </w:r>
        <w:r>
          <w:rPr/>
          <w:t>.</w:t>
        </w:r>
      </w:hyperlink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00"/>
      </w:pPr>
      <w:r>
        <w:rPr>
          <w:spacing w:val="-1"/>
        </w:rPr>
        <w:t>Although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law</w:t>
      </w:r>
      <w:r>
        <w:rPr>
          <w:spacing w:val="-10"/>
        </w:rPr>
        <w:t> </w:t>
      </w:r>
      <w:r>
        <w:rPr>
          <w:spacing w:val="-1"/>
        </w:rPr>
        <w:t>separates</w:t>
      </w:r>
      <w:r>
        <w:rPr>
          <w:spacing w:val="-10"/>
        </w:rPr>
        <w:t> </w:t>
      </w:r>
      <w:r>
        <w:rPr>
          <w:spacing w:val="-1"/>
        </w:rPr>
        <w:t>people</w:t>
      </w:r>
      <w:r>
        <w:rPr>
          <w:spacing w:val="-13"/>
        </w:rPr>
        <w:t> </w:t>
      </w:r>
      <w:r>
        <w:rPr>
          <w:spacing w:val="-1"/>
        </w:rPr>
        <w:t>into</w:t>
      </w:r>
      <w:r>
        <w:rPr>
          <w:spacing w:val="-11"/>
        </w:rPr>
        <w:t> </w:t>
      </w:r>
      <w:r>
        <w:rPr>
          <w:spacing w:val="-1"/>
        </w:rPr>
        <w:t>protected</w:t>
      </w:r>
      <w:r>
        <w:rPr>
          <w:spacing w:val="-12"/>
        </w:rPr>
        <w:t> </w:t>
      </w:r>
      <w:r>
        <w:rPr>
          <w:spacing w:val="-1"/>
        </w:rPr>
        <w:t>characteristics,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reality</w:t>
      </w:r>
      <w:r>
        <w:rPr>
          <w:spacing w:val="-10"/>
        </w:rPr>
        <w:t> </w:t>
      </w:r>
      <w:r>
        <w:rPr/>
        <w:t>we</w:t>
      </w:r>
      <w:r>
        <w:rPr>
          <w:spacing w:val="-13"/>
        </w:rPr>
        <w:t> </w:t>
      </w:r>
      <w:r>
        <w:rPr/>
        <w:t>all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multiple</w:t>
      </w:r>
      <w:r>
        <w:rPr>
          <w:spacing w:val="-10"/>
        </w:rPr>
        <w:t> </w:t>
      </w:r>
      <w:r>
        <w:rPr/>
        <w:t>identities</w:t>
      </w:r>
      <w:r>
        <w:rPr>
          <w:spacing w:val="-12"/>
        </w:rPr>
        <w:t> </w:t>
      </w:r>
      <w:r>
        <w:rPr/>
        <w:t>and</w:t>
      </w:r>
      <w:r>
        <w:rPr>
          <w:spacing w:val="-52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falls into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one protected</w:t>
      </w:r>
      <w:r>
        <w:rPr>
          <w:spacing w:val="-1"/>
        </w:rPr>
        <w:t> </w:t>
      </w:r>
      <w:r>
        <w:rPr/>
        <w:t>group.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When considering the protected characteristics it is essential to understand that they are not just about</w:t>
      </w:r>
      <w:r>
        <w:rPr>
          <w:spacing w:val="1"/>
        </w:rPr>
        <w:t> </w:t>
      </w:r>
      <w:r>
        <w:rPr>
          <w:spacing w:val="-1"/>
        </w:rPr>
        <w:t>‘minority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marginalised’</w:t>
      </w:r>
      <w:r>
        <w:rPr>
          <w:spacing w:val="-13"/>
        </w:rPr>
        <w:t> </w:t>
      </w:r>
      <w:r>
        <w:rPr>
          <w:spacing w:val="-1"/>
        </w:rPr>
        <w:t>groups</w:t>
      </w:r>
      <w:r>
        <w:rPr>
          <w:spacing w:val="-10"/>
        </w:rPr>
        <w:t> </w:t>
      </w:r>
      <w:r>
        <w:rPr>
          <w:spacing w:val="-1"/>
        </w:rPr>
        <w:t>but</w:t>
      </w:r>
      <w:r>
        <w:rPr>
          <w:spacing w:val="-11"/>
        </w:rPr>
        <w:t> </w:t>
      </w:r>
      <w:r>
        <w:rPr>
          <w:spacing w:val="-1"/>
        </w:rPr>
        <w:t>instead</w:t>
      </w:r>
      <w:r>
        <w:rPr>
          <w:spacing w:val="-12"/>
        </w:rPr>
        <w:t> </w:t>
      </w:r>
      <w:r>
        <w:rPr/>
        <w:t>about</w:t>
      </w:r>
      <w:r>
        <w:rPr>
          <w:spacing w:val="-13"/>
        </w:rPr>
        <w:t> </w:t>
      </w:r>
      <w:r>
        <w:rPr/>
        <w:t>everyone.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have</w:t>
      </w:r>
      <w:r>
        <w:rPr>
          <w:spacing w:val="-12"/>
        </w:rPr>
        <w:t> </w:t>
      </w:r>
      <w:r>
        <w:rPr/>
        <w:t>an</w:t>
      </w:r>
      <w:r>
        <w:rPr>
          <w:spacing w:val="-10"/>
        </w:rPr>
        <w:t> </w:t>
      </w:r>
      <w:r>
        <w:rPr/>
        <w:t>age,</w:t>
      </w:r>
      <w:r>
        <w:rPr>
          <w:spacing w:val="-10"/>
        </w:rPr>
        <w:t> </w:t>
      </w:r>
      <w:r>
        <w:rPr/>
        <w:t>sex,</w:t>
      </w:r>
      <w:r>
        <w:rPr>
          <w:spacing w:val="-10"/>
        </w:rPr>
        <w:t> </w:t>
      </w:r>
      <w:r>
        <w:rPr/>
        <w:t>sexual</w:t>
      </w:r>
      <w:r>
        <w:rPr>
          <w:spacing w:val="-10"/>
        </w:rPr>
        <w:t> </w:t>
      </w:r>
      <w:r>
        <w:rPr/>
        <w:t>orientation,</w:t>
      </w:r>
      <w:r>
        <w:rPr>
          <w:spacing w:val="-52"/>
        </w:rPr>
        <w:t> </w:t>
      </w:r>
      <w:r>
        <w:rPr/>
        <w:t>race</w:t>
      </w:r>
      <w:r>
        <w:rPr>
          <w:spacing w:val="-3"/>
        </w:rPr>
        <w:t> </w:t>
      </w:r>
      <w:r>
        <w:rPr/>
        <w:t>etc.</w:t>
      </w:r>
      <w:r>
        <w:rPr>
          <w:spacing w:val="-4"/>
        </w:rPr>
        <w:t> </w:t>
      </w:r>
      <w:r>
        <w:rPr/>
        <w:t>So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characteristic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sex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women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men</w:t>
      </w:r>
      <w:r>
        <w:rPr>
          <w:spacing w:val="-2"/>
        </w:rPr>
        <w:t> </w:t>
      </w:r>
      <w:r>
        <w:rPr/>
        <w:t>too.</w:t>
      </w:r>
    </w:p>
    <w:p>
      <w:pPr>
        <w:pStyle w:val="BodyText"/>
      </w:pPr>
    </w:p>
    <w:p>
      <w:pPr>
        <w:pStyle w:val="BodyText"/>
        <w:ind w:left="100" w:right="132"/>
      </w:pPr>
      <w:r>
        <w:rPr/>
        <w:t>We</w:t>
      </w:r>
      <w:r>
        <w:rPr>
          <w:spacing w:val="-11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ensure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viewing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Equality</w:t>
      </w:r>
      <w:r>
        <w:rPr>
          <w:spacing w:val="-10"/>
        </w:rPr>
        <w:t> </w:t>
      </w:r>
      <w:r>
        <w:rPr/>
        <w:t>Act</w:t>
      </w:r>
      <w:r>
        <w:rPr>
          <w:spacing w:val="-10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our</w:t>
      </w:r>
      <w:r>
        <w:rPr>
          <w:spacing w:val="-13"/>
        </w:rPr>
        <w:t> </w:t>
      </w:r>
      <w:r>
        <w:rPr/>
        <w:t>own</w:t>
      </w:r>
      <w:r>
        <w:rPr>
          <w:spacing w:val="-12"/>
        </w:rPr>
        <w:t> </w:t>
      </w:r>
      <w:r>
        <w:rPr/>
        <w:t>stereotypes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who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included</w:t>
      </w:r>
      <w:r>
        <w:rPr>
          <w:spacing w:val="-52"/>
        </w:rPr>
        <w:t> </w:t>
      </w:r>
      <w:r>
        <w:rPr/>
        <w:t>and</w:t>
      </w:r>
      <w:r>
        <w:rPr>
          <w:spacing w:val="-10"/>
        </w:rPr>
        <w:t> </w:t>
      </w:r>
      <w:r>
        <w:rPr/>
        <w:t>excluded.</w:t>
      </w:r>
      <w:r>
        <w:rPr>
          <w:spacing w:val="-8"/>
        </w:rPr>
        <w:t> </w:t>
      </w:r>
      <w:r>
        <w:rPr/>
        <w:t>Also,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fact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8"/>
        </w:rPr>
        <w:t> </w:t>
      </w:r>
      <w:r>
        <w:rPr/>
        <w:t>belong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/>
        <w:t>protected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Act</w:t>
      </w:r>
      <w:r>
        <w:rPr>
          <w:spacing w:val="-10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12"/>
        </w:rPr>
        <w:t> </w:t>
      </w:r>
      <w:r>
        <w:rPr/>
        <w:t>mean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are</w:t>
      </w:r>
      <w:r>
        <w:rPr>
          <w:spacing w:val="1"/>
        </w:rPr>
        <w:t> </w:t>
      </w:r>
      <w:r>
        <w:rPr/>
        <w:t>incapable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discriminating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group,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groups</w:t>
      </w:r>
      <w:r>
        <w:rPr>
          <w:spacing w:val="-4"/>
        </w:rPr>
        <w:t> </w:t>
      </w:r>
      <w:r>
        <w:rPr/>
        <w:t>similarly</w:t>
      </w:r>
      <w:r>
        <w:rPr>
          <w:spacing w:val="-1"/>
        </w:rPr>
        <w:t> </w:t>
      </w:r>
      <w:r>
        <w:rPr/>
        <w:t>protected.</w:t>
      </w:r>
    </w:p>
    <w:p>
      <w:pPr>
        <w:pStyle w:val="BodyText"/>
        <w:spacing w:before="1"/>
      </w:pPr>
    </w:p>
    <w:p>
      <w:pPr>
        <w:pStyle w:val="BodyText"/>
        <w:spacing w:before="1"/>
        <w:ind w:left="100"/>
      </w:pP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>
          <w:spacing w:val="-1"/>
        </w:rPr>
        <w:t>biases,</w:t>
      </w:r>
      <w:r>
        <w:rPr>
          <w:spacing w:val="-11"/>
        </w:rPr>
        <w:t> </w:t>
      </w:r>
      <w:r>
        <w:rPr>
          <w:spacing w:val="-1"/>
        </w:rPr>
        <w:t>whether</w:t>
      </w:r>
      <w:r>
        <w:rPr>
          <w:spacing w:val="-11"/>
        </w:rPr>
        <w:t> </w:t>
      </w:r>
      <w:r>
        <w:rPr/>
        <w:t>conscious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unconscious</w:t>
      </w:r>
      <w:r>
        <w:rPr>
          <w:spacing w:val="-9"/>
        </w:rPr>
        <w:t> </w:t>
      </w:r>
      <w:r>
        <w:rPr/>
        <w:t>which</w:t>
      </w:r>
      <w:r>
        <w:rPr>
          <w:spacing w:val="-12"/>
        </w:rPr>
        <w:t> </w:t>
      </w:r>
      <w:r>
        <w:rPr/>
        <w:t>could</w:t>
      </w:r>
      <w:r>
        <w:rPr>
          <w:spacing w:val="-9"/>
        </w:rPr>
        <w:t> </w:t>
      </w:r>
      <w:r>
        <w:rPr/>
        <w:t>potentially</w:t>
      </w:r>
      <w:r>
        <w:rPr>
          <w:spacing w:val="-14"/>
        </w:rPr>
        <w:t> </w:t>
      </w:r>
      <w:r>
        <w:rPr/>
        <w:t>lead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discrimination</w:t>
      </w:r>
      <w:r>
        <w:rPr>
          <w:spacing w:val="-12"/>
        </w:rPr>
        <w:t> </w:t>
      </w:r>
      <w:r>
        <w:rPr/>
        <w:t>whether</w:t>
      </w:r>
      <w:r>
        <w:rPr>
          <w:spacing w:val="-52"/>
        </w:rPr>
        <w:t> </w:t>
      </w:r>
      <w:r>
        <w:rPr/>
        <w:t>intentional or</w:t>
      </w:r>
      <w:r>
        <w:rPr>
          <w:spacing w:val="-1"/>
        </w:rPr>
        <w:t> </w:t>
      </w:r>
      <w:r>
        <w:rPr/>
        <w:t>unintentional.</w:t>
      </w:r>
    </w:p>
    <w:p>
      <w:pPr>
        <w:pStyle w:val="BodyText"/>
      </w:pPr>
    </w:p>
    <w:p>
      <w:pPr>
        <w:pStyle w:val="BodyText"/>
        <w:ind w:left="100"/>
      </w:pPr>
      <w:r>
        <w:rPr/>
        <w:t>For</w:t>
      </w:r>
      <w:r>
        <w:rPr>
          <w:spacing w:val="-12"/>
        </w:rPr>
        <w:t> </w:t>
      </w:r>
      <w:r>
        <w:rPr/>
        <w:t>more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Equality</w:t>
      </w:r>
      <w:r>
        <w:rPr>
          <w:spacing w:val="-10"/>
        </w:rPr>
        <w:t> </w:t>
      </w:r>
      <w:r>
        <w:rPr/>
        <w:t>Act</w:t>
      </w:r>
      <w:r>
        <w:rPr>
          <w:spacing w:val="-10"/>
        </w:rPr>
        <w:t> </w:t>
      </w:r>
      <w:r>
        <w:rPr/>
        <w:t>2010,</w:t>
      </w:r>
      <w:r>
        <w:rPr>
          <w:spacing w:val="-10"/>
        </w:rPr>
        <w:t> </w:t>
      </w:r>
      <w:r>
        <w:rPr/>
        <w:t>refer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hyperlink r:id="rId18">
        <w:r>
          <w:rPr>
            <w:color w:val="0000FF"/>
            <w:u w:val="single" w:color="0000FF"/>
          </w:rPr>
          <w:t>EDI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u w:val="single" w:color="0000FF"/>
          </w:rPr>
          <w:t>Toolkit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u w:val="single" w:color="0000FF"/>
          </w:rPr>
          <w:t>module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1.3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Law</w:t>
        </w:r>
        <w:r>
          <w:rPr>
            <w:color w:val="0000FF"/>
            <w:spacing w:val="-11"/>
          </w:rPr>
          <w:t> </w:t>
        </w:r>
      </w:hyperlink>
      <w:r>
        <w:rPr/>
        <w:t>or</w:t>
      </w:r>
      <w:r>
        <w:rPr>
          <w:spacing w:val="-11"/>
        </w:rPr>
        <w:t> </w:t>
      </w:r>
      <w:r>
        <w:rPr/>
        <w:t>visit</w:t>
      </w:r>
      <w:r>
        <w:rPr>
          <w:spacing w:val="-52"/>
        </w:rPr>
        <w:t> </w:t>
      </w:r>
      <w:hyperlink r:id="rId19">
        <w:r>
          <w:rPr>
            <w:color w:val="0000FF"/>
            <w:u w:val="single" w:color="0000FF"/>
          </w:rPr>
          <w:t>www.equalityhumanrights.com</w:t>
        </w:r>
        <w:r>
          <w:rPr/>
          <w:t>.</w:t>
        </w:r>
      </w:hyperlink>
    </w:p>
    <w:sectPr>
      <w:pgSz w:w="12240" w:h="15840"/>
      <w:pgMar w:top="134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Franklin Gothic Medium" w:hAnsi="Franklin Gothic Medium" w:eastAsia="Franklin Gothic Medium" w:cs="Franklin Gothic Medium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00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13" w:hanging="356"/>
    </w:pPr>
    <w:rPr>
      <w:rFonts w:ascii="Franklin Gothic Medium" w:hAnsi="Franklin Gothic Medium" w:eastAsia="Franklin Gothic Medium" w:cs="Franklin Gothic Medium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s://www.methodist.org.uk/media/9011/edi-toolkit-1-3.pdf" TargetMode="External"/><Relationship Id="rId19" Type="http://schemas.openxmlformats.org/officeDocument/2006/relationships/hyperlink" Target="http://www.equalityhumanrights.com/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 Powell</dc:creator>
  <dcterms:created xsi:type="dcterms:W3CDTF">2024-03-07T18:33:26Z</dcterms:created>
  <dcterms:modified xsi:type="dcterms:W3CDTF">2024-03-07T18:33:26Z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